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31945-2021 i Sorsele kommun</w:t>
      </w:r>
    </w:p>
    <w:p>
      <w:r>
        <w:t>Detta klagomål behandlar höga naturvärden i avverkningsanmälan A 31945-2021 i Sorsele kommun som inkom 2021-06-23 och omfattar 17,7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31945-2021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7274816, E 586531 i SWEREF 99 TM.</w:t>
      </w:r>
    </w:p>
    <w:p>
      <w:r>
        <w:t>I och inom 22 meter från avverkningsanmälan finns fynd av 16 naturvårdsarter, varav 16 är rödlistade, 2 är fridlysta och 15 är typiska (T): doftticka (VU, T, §8), garnlav (VU, T), gränsticka (VU, T), liten sotlav (VU, T), tajgaskinn (VU), doftskinn (NT, T), gammelgransskål (NT, T), harticka (NT, T), knottrig blåslav (NT, T), lunglav (NT, T), rosenticka (NT, T), rynkskinn (NT, T), skrovellav (NT, T), stiftgelélav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