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som inkom 2021-08-24 och omfattar 24,4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7280906, E 630799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