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som inkom 2025-11-18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7240906, E 613160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