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48539-2020 i Sorsele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