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18-2020 i Sorsele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