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940-2020 i Sor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