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98-2025 i Sor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