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29797-2025 i Sorsele kommun</w:t>
      </w:r>
    </w:p>
    <w:p>
      <w:r>
        <w:t>Denna tillsynsbegäran behandlar höga naturvärden i avverkningsanmälan A 29797-2025 i Sorsele kommun som inkom 2025-06-17 och omfattar 19,8 ha.</w:t>
      </w:r>
    </w:p>
    <w:p>
      <w:pPr>
        <w:pStyle w:val="Caption"/>
      </w:pPr>
      <w:r>
        <w:drawing>
          <wp:inline xmlns:a="http://schemas.openxmlformats.org/drawingml/2006/main" xmlns:pic="http://schemas.openxmlformats.org/drawingml/2006/picture">
            <wp:extent cx="5486400" cy="5450578"/>
            <wp:docPr id="1" name="Picture 1"/>
            <wp:cNvGraphicFramePr>
              <a:graphicFrameLocks noChangeAspect="1"/>
            </wp:cNvGraphicFramePr>
            <a:graphic>
              <a:graphicData uri="http://schemas.openxmlformats.org/drawingml/2006/picture">
                <pic:pic>
                  <pic:nvPicPr>
                    <pic:cNvPr id="0" name="A 29797-2025 karta.png"/>
                    <pic:cNvPicPr/>
                  </pic:nvPicPr>
                  <pic:blipFill>
                    <a:blip r:embed="rId16"/>
                    <a:stretch>
                      <a:fillRect/>
                    </a:stretch>
                  </pic:blipFill>
                  <pic:spPr>
                    <a:xfrm>
                      <a:off x="0" y="0"/>
                      <a:ext cx="5486400" cy="5450578"/>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7273954, E 587181 i SWEREF 99 TM.</w:t>
      </w:r>
    </w:p>
    <w:p>
      <w:r>
        <w:t>I och inom 21 meter från avverkningsanmälan finns fynd av 6 naturvårdsarter, varav 6 är rödlistade, 2 är fridlysta och 5 är typiska (T): garnlav (VU, T), gränsticka (VU, T), liten sotlav (VU, T), nordfladdermus (NT, §4a), skrovellav (NT, T) och tretåig hackspett (NT,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Liten sotlav (VU)</w:t>
      </w:r>
      <w:r>
        <w:t xml:space="preserve"> förekommer i gamla brandrefugiala boreala granskogar där den oftast påträffas på grovbarkiga, senvuxna, mycket gamla granar. Arten är en av de mest krävande arterna i fuktig grannaturskog och är placerad högst upp i Skogsstyrelsens värdepyramid för bedömning av skog med höga naturvärden. Samtliga förekomster bör skyddas. Liten sotlav är typisk art för </w:t>
      </w:r>
      <w:r>
        <w:rPr>
          <w:i/>
        </w:rPr>
        <w:t>9010 Taiga</w:t>
      </w:r>
      <w:r>
        <w:t xml:space="preserve"> (SLU Artdatabanken, 2024; Nitare &amp; Skogsstyrelsen, 2019).</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gränsticka (VU, T), liten sotlav (VU, T), skrovellav (NT, T) och tretåig hackspett (NT,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