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13727-2022 i Sorsele kommun</w:t>
      </w:r>
    </w:p>
    <w:p>
      <w:r>
        <w:t>Denna tillsynsbegäran behandlar höga naturvärden i avverkningsanmälan A 13727-2022 i Sorsele kommun som inkom 2022-03-28 och omfattar 45,5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3727-2022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7295526, E 601562 i SWEREF 99 TM.</w:t>
      </w:r>
    </w:p>
    <w:p>
      <w:r>
        <w:t>I och inom 20 meter från avverkningsanmälan finns fynd av 3 naturvårdsarter, varav 3 är rödlistade, 1 är fridlyst och 2 är typiska (T): knottrig blåslav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