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727-2022 i Sor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