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52336-2024 i Sorsele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