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332-2023 i Sorse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