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och omfattar 66,1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bläsand (VU, §4), ostticka (VU), björktrast (NT, §4), dvärgbägarlav (NT), granticka (NT), harticka (NT), järpe (NT, §4), lunglav (NT), rödbrun blekspik (NT), rödvingetrast (NT, §4), skogshare (NT), skorpgelélav (NT), skrovellav (NT), spillkråka (NT, §4), tallticka (NT), talltita (NT, §4), tretåig hackspett (NT, §4), vedflamlav (NT), vedskivlav (NT), vitplätt (NT), bårdlav (S), skinnlav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7313947, E 557481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bläsand (VU, §4), björktrast (NT, §4), järpe (NT, §4), rödvingetrast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