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43975-2020 i Sorsele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