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33644-2024 i Sorsele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