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9110-2025 i Sorsele kommun</w:t>
      </w:r>
    </w:p>
    <w:p>
      <w:r>
        <w:t>Detta klagomål behandlar höga naturvärden i avverkningsanmälan A 9110-2025 i Sorsele kommun som inkom 2025-02-25 och omfattar 59,7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7306865, E 562249 i SWEREF 99 TM.</w:t>
      </w:r>
    </w:p>
    <w:p>
      <w:r>
        <w:t>I avverkningsanmälan finns fynd av 14 naturvårdsarter, varav 13 är rödlistade, 1 är fridlyst och 10 är typiska (T): garnlav (VU, T), gränsticka (VU, T), smalskaftslav (VU), tajgaskinn (VU), vitskaftad svartspik (VU, T), brunpudrad nållav (NT, T), harticka (NT, T), knottrig blåslav (NT, T), rosenticka (NT, T), rynkskinn (NT, T), skogsfältmätare (NT), ullticka (NT, T),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