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5 naturvårdsarter, varav 3 är rödlistade, 5 är typiska (T) och 2 är signalarter (S): garnlav (VU, T), ostticka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