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35202-2025 i Dorotea kommun</w:t>
      </w:r>
    </w:p>
    <w:p>
      <w:r>
        <w:t>Detta klagomål behandlar höga naturvärden i avverkningsanmälan A 35202-2025 i Dorotea kommun som inkom 2025-07-14 och omfattar 22,1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35202-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7179148, E 516789 i SWEREF 99 TM.</w:t>
      </w:r>
    </w:p>
    <w:p>
      <w:r>
        <w:t>I avverkningsanmälan finns fynd av 12 naturvårdsarter, varav 11 är rödlistade, 9 är typiska (T) och 1 är signalart (S): garnlav (VU, T), skuggnål (VU), vitskaftad svartspik (VU, T), brunpudrad nållav (NT, T), gammelgransskål (NT, T), harticka (NT, T), kavernularia (NT), knottrig blåslav (NT, T), rödbrun blekspik (NT, T), skrovellav (NT, T), vitgrynig nållav (NT)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