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samrådsanmälan S 877-2022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