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2107-2026 i Dorotea kommun</w:t>
      </w:r>
    </w:p>
    <w:p>
      <w:r>
        <w:t>Detta klagomål behandlar höga naturvärden i samrådsanmälan S 2107-2026 i Dorotea kommun som inkom 2026-08-06 och omfattar 5,0 ha.</w:t>
      </w:r>
    </w:p>
    <w:p>
      <w:pPr>
        <w:pStyle w:val="Caption"/>
      </w:pPr>
      <w:r>
        <w:drawing>
          <wp:inline xmlns:a="http://schemas.openxmlformats.org/drawingml/2006/main" xmlns:pic="http://schemas.openxmlformats.org/drawingml/2006/picture">
            <wp:extent cx="5486400" cy="4083692"/>
            <wp:docPr id="1" name="Picture 1"/>
            <wp:cNvGraphicFramePr>
              <a:graphicFrameLocks noChangeAspect="1"/>
            </wp:cNvGraphicFramePr>
            <a:graphic>
              <a:graphicData uri="http://schemas.openxmlformats.org/drawingml/2006/picture">
                <pic:pic>
                  <pic:nvPicPr>
                    <pic:cNvPr id="0" name="S 2107-2026 karta.png"/>
                    <pic:cNvPicPr/>
                  </pic:nvPicPr>
                  <pic:blipFill>
                    <a:blip r:embed="rId16"/>
                    <a:stretch>
                      <a:fillRect/>
                    </a:stretch>
                  </pic:blipFill>
                  <pic:spPr>
                    <a:xfrm>
                      <a:off x="0" y="0"/>
                      <a:ext cx="5486400" cy="408369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7155322, E 544240 i SWEREF 99 TM.</w:t>
      </w:r>
    </w:p>
    <w:p>
      <w:r>
        <w:t>I samrådsanmälan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