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46836-2024 i Dorotea kommun</w:t>
      </w:r>
    </w:p>
    <w:p>
      <w:r>
        <w:t>Detta dokument behandlar höga naturvärden i avverkningsanmälan A 46836-2024 i Dorotea kommun som inkom 2024-10-18 och omfattar 3,1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3978111"/>
            <wp:docPr id="1" name="Picture 1"/>
            <wp:cNvGraphicFramePr>
              <a:graphicFrameLocks noChangeAspect="1"/>
            </wp:cNvGraphicFramePr>
            <a:graphic>
              <a:graphicData uri="http://schemas.openxmlformats.org/drawingml/2006/picture">
                <pic:pic>
                  <pic:nvPicPr>
                    <pic:cNvPr id="0" name="A 46836-2024 karta.png"/>
                    <pic:cNvPicPr/>
                  </pic:nvPicPr>
                  <pic:blipFill>
                    <a:blip r:embed="rId16"/>
                    <a:stretch>
                      <a:fillRect/>
                    </a:stretch>
                  </pic:blipFill>
                  <pic:spPr>
                    <a:xfrm>
                      <a:off x="0" y="0"/>
                      <a:ext cx="5486400" cy="3978111"/>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7105780, E 587931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