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som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garnlav (VU, T), vitgrynig nållav (NT), luddlav (S, T), stuplav (S, T), ögonpyrola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