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som inkom 2025-12-12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7167799, E 534319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