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67790-2021 i Dorotea kommun</w:t>
      </w:r>
    </w:p>
    <w:p>
      <w:r>
        <w:t>Detta klagomål behandlar höga naturvärden i avverkningsanmälan A 67790-2021 i Dorotea kommun som inkom 2021-11-26 och omfattar 3,2 ha.</w:t>
      </w:r>
    </w:p>
    <w:p>
      <w:pPr>
        <w:pStyle w:val="Caption"/>
      </w:pPr>
      <w:r>
        <w:drawing>
          <wp:inline xmlns:a="http://schemas.openxmlformats.org/drawingml/2006/main" xmlns:pic="http://schemas.openxmlformats.org/drawingml/2006/picture">
            <wp:extent cx="5486400" cy="4428689"/>
            <wp:docPr id="1" name="Picture 1"/>
            <wp:cNvGraphicFramePr>
              <a:graphicFrameLocks noChangeAspect="1"/>
            </wp:cNvGraphicFramePr>
            <a:graphic>
              <a:graphicData uri="http://schemas.openxmlformats.org/drawingml/2006/picture">
                <pic:pic>
                  <pic:nvPicPr>
                    <pic:cNvPr id="0" name="A 67790-2021 karta.png"/>
                    <pic:cNvPicPr/>
                  </pic:nvPicPr>
                  <pic:blipFill>
                    <a:blip r:embed="rId16"/>
                    <a:stretch>
                      <a:fillRect/>
                    </a:stretch>
                  </pic:blipFill>
                  <pic:spPr>
                    <a:xfrm>
                      <a:off x="0" y="0"/>
                      <a:ext cx="5486400" cy="442868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7148640, E 535512 i SWEREF 99 TM.</w:t>
      </w:r>
    </w:p>
    <w:p>
      <w:r>
        <w:t>I och inom 25 meter från avverkningsanmälan finns fynd av 6 naturvårdsarter, varav 1 är rödlistad, 4 är fridlysta, 1 är typisk (T) och 2 är signalarter (S): tretåig hackspett (NT, T, §4), axag (S), gräsull (S), skogsrör (§7), brudsporre (§8)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