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44389-2022 i Dorotea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