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35203-2025 i Dorotea kommun</w:t>
      </w:r>
    </w:p>
    <w:p>
      <w:r>
        <w:t>Denna tillsynsbegäran behandlar höga naturvärden i avverkningsanmälan A 35203-2025 i Dorotea kommun som inkom 2025-07-14 och omfattar 20,3 ha.</w:t>
      </w:r>
    </w:p>
    <w:p>
      <w:pPr>
        <w:pStyle w:val="Caption"/>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A 35203-2025 karta.png"/>
                    <pic:cNvPicPr/>
                  </pic:nvPicPr>
                  <pic:blipFill>
                    <a:blip r:embed="rId16"/>
                    <a:stretch>
                      <a:fillRect/>
                    </a:stretch>
                  </pic:blipFill>
                  <pic:spPr>
                    <a:xfrm>
                      <a:off x="0" y="0"/>
                      <a:ext cx="5486400" cy="54864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7181395, E 512009 i SWEREF 99 TM.</w:t>
      </w:r>
    </w:p>
    <w:p>
      <w:r>
        <w:t>I avverkningsanmälan finns fynd av 14 naturvårdsarter, varav 13 är rödlistade, 1 är fridlyst, 10 är typiska (T) och 1 är signalart (S): garnlav (VU, T), gränsticka (VU, T), liten sotlav (VU, T), skuggnål (VU), vitskaftad svartspik (VU, T), doftskinn (NT, T), harticka (NT, T), liten svartspik (NT), rynkskinn (NT, T), stjärntagging (NT, T), talltita (NT, §4), ullticka (NT, T), vitgrynig nållav (NT)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liten sotlav (VU, T), vitskaftad svartspik (VU, T), doftskinn (NT, T), harticka (NT, T), rynkskinn (NT, T), stjärntagging (NT, T), ullticka (NT, T) och trådticka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