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som inkom 2025-08-31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