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som inkom 2025-08-31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7135567, E 548743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 meter från avverkningsanmälan har följande 5 naturvårdsarter hittats: topplåsbräken (VU, §8), höstlåsbräken (NT, §8), månlåsbräken (NT), kransrams (S, T) och skogsrör (§7).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höstlåsbräken (NT,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