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65561-2019 i Dorotea kommun</w:t>
      </w:r>
    </w:p>
    <w:p>
      <w:r>
        <w:t>Detta dokument behandlar höga naturvärden i avverkningsanmälan A 65561-2019 i Dorotea kommun. Denna avverkningsanmälan inkom 2019-12-04 och omfattar 13,1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6 naturvårdsarter hittats: granticka (NT), harticka (NT), tretåig hackspett (NT, §4), vedtrappmossa (NT), vitgrynig nållav (NT) och äggvaxskivling (NT). Av dessa är 6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06948"/>
            <wp:docPr id="1" name="Picture 1"/>
            <wp:cNvGraphicFramePr>
              <a:graphicFrameLocks noChangeAspect="1"/>
            </wp:cNvGraphicFramePr>
            <a:graphic>
              <a:graphicData uri="http://schemas.openxmlformats.org/drawingml/2006/picture">
                <pic:pic>
                  <pic:nvPicPr>
                    <pic:cNvPr id="0" name="A 65561-2019 karta.png"/>
                    <pic:cNvPicPr/>
                  </pic:nvPicPr>
                  <pic:blipFill>
                    <a:blip r:embed="rId16"/>
                    <a:stretch>
                      <a:fillRect/>
                    </a:stretch>
                  </pic:blipFill>
                  <pic:spPr>
                    <a:xfrm>
                      <a:off x="0" y="0"/>
                      <a:ext cx="5486400" cy="490694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7144824, E 571281 i SWEREF 99 TM.</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Harticka (NT)</w:t>
      </w:r>
      <w:r>
        <w:t xml:space="preserve"> är normalt en mycket bra signalart för granskogar med höga naturvärden. Även när svampen påträffas i mer påverkade skogar är det nästan alltid fråga om skogsmiljöer i sena successionsstadier med höga naturvärden. Skogsskötselåtgärder på eller i omedelbar närhet av växtplatserna kan innebära ett hot mot arten (SLU Artdatabanken, 2024; Nitare &amp; Skogsstyrelsen, 2019).</w:t>
      </w:r>
    </w:p>
    <w:p>
      <w:r>
        <w:rPr>
          <w:b/>
        </w:rPr>
        <w:t xml:space="preserve">Vedtrappmossa (NT) </w:t>
      </w:r>
      <w:r>
        <w:t>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(SLU Artdatabanken, 2024).</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r>
        <w:rPr>
          <w:b/>
        </w:rPr>
        <w:t>Äggvaxskivling (NT)</w:t>
      </w:r>
      <w:r>
        <w:t xml:space="preserve"> bildar mykorrhiza med gran och förekommer huvudsakligen i äldre blåbärsgranskog. Har i Sverige en nordlig utbredningsbild och är relativt vanlig i norra Sverige. Total population i landet bedöms ha minskat kraftigt och fortgående att minska p.g.a. slutavverkningar av kontinuitetsskogar. Skogar med rik förekomst av äggvaxskivling brukar ha en artrik flora av mykorrhizasvampar och kan betraktas som nyckelbiotoper (SLU Artdatabanken, 2024).</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6 naturvårdsarter varav 6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2025-05-04</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