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50360-2025 i Dorotea kommun</w:t>
      </w:r>
    </w:p>
    <w:p>
      <w:r>
        <w:t>Denna tillsynsbegäran behandlar höga naturvärden i avverkningsanmälan A 50360-2025 i Dorotea kommun som inkom 2025-10-14 och omfattar 17,7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50360-2025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7098053, E 590443 i SWEREF 99 TM.</w:t>
      </w:r>
    </w:p>
    <w:p>
      <w:r>
        <w:t>I och inom 6 meter från avverkningsanmälan finns fynd av 29 naturvårdsarter, varav 11 är rödlistade, 4 är fridlysta, 26 är typiska (T) och 11 är signalarter (S): garnlav (VU, T), gränsticka (VU, T), brunpudrad nållav (NT, T), doftskinn (NT, T), gammelgransskål (NT, T), harticka (NT, T), lunglav (NT, T), rödbrun blekspik (NT, T), tretåig hackspett (NT, T, §4), ullticka (NT, T), vitgrynig nållav (NT), bårdlav (S, T), dvärgtufs (S), gulnål (S, T), korallblylav (S, T), luddlav (S, T), mörk husmossa (S, T), norrlandslav (S, T), skinnlav (S, T), spindelblomster (S, T, §8), stuplav (S, T), vedticka (S, T), hultbräken (T), kransmossa (T), ormbär (T), spillkråka (T, §4), sälg (T),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doftskinn (NT, T), gammelgransskål (NT, T), harticka (NT, T), lunglav (NT, T), rödbrun blekspik (NT, T), tretåig hackspett (NT, T, §4), ullticka (NT, T), bårdlav (S, T), gulnål (S, T), korallblylav (S, T), luddlav (S, T), mörk husmossa (S, T), norrlandslav (S, T), skinnlav (S, T), spindelblomster (S, T, §8), stuplav (S, T), vedticka (S, T), hultbräken (T), kransmossa (T), ormbär (T), spillkråka (T, §4), sälg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