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samrådsanmälan S 832-2022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