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dokument behandlar höga naturvärden i avverkningsanmälan A 21113-2026 i Vännäs kommun. Denna avverkningsanmälan inkom 2026-05-04 11:52:37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granticka (NT), skogshare (NT), spillkråka (NT, §4), tretåig hackspett (NT, §4), älvstarr (NT), spädstarr (S), kungsfågel (§4)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7098939, E 733599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spillkråka (NT, §4), tretåig hackspett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