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som inkom 2025-05-19 och omfattar 10,5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7088208, E 734860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11 meter från avverkningsanmälan har följande 12 naturvårdsarter hittats: blackticka (VU), garnlav (VU, T), gränsticka (VU, T), ulltickeporing (VU), gammelgransskål (NT, T), rynkskinn (NT, T), tretåig hackspett (NT, T, §4), ullticka (NT, T), skinnlav (S, T), vedticka (S, T), järpe (T, §4) och spillkråka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rynkskinn (NT, T), tretåig hackspett (NT, T, §4), ullticka (NT, T), skinnlav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