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och omfattar 284,2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