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rosenticka (NT), röd trolldruva (NT), skrovellav (NT), talltita (NT, §4), tretåig hackspett (NT, §4), ullticka (NT), vitgrynig nållav (NT), vitskaftad svartspik (NT), mörk kådsvartspik (DD), barkkornlav (S), bårdlav (S), dvärgtufs (S), gytterlav (S), korallblylav (S), luddlav (S), mörk husmossa (S), skinnlav (S), spindelblomster (S, §8), stuplav (S), tibast (S), ögonpyrola (S), lavskrika (§4), skogsrör (§7) och revlummer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53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500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