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dokument behandlar höga naturvärden i avverkningsanmälan A 14895-2026 i Vilhelmina kommun. Denna avverkningsanmälan inkom 2026-03-23 00:00:00 och omfattar 47,7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lappticka (VU), sprickporing (VU), tajgaskinn (VU), granticka (NT), gränsticka (NT), harticka (NT), knottrig blåslav (NT), luddfingersvamp (NT), lunglav (NT), rosenticka (NT), skrovellav (NT), tretåig hackspett (NT, §4), ullticka (NT), violmussling (NT), bårdlav (S), luddlav (S), spindelblomster (S, §8),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263"/>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228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7233585, E 539269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