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dokument behandlar höga naturvärden i avverkningsanmälan A 20807-2026 i Vilhelmina kommun. Denna avverkningsanmälan inkom 2026-04-29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doftskinn (NT), garnlav (NT), granticka (NT), harticka (NT), järpe (NT, §4), lunglav (NT), rosenticka (NT), skogshare (NT), skrovellav (NT), stiftgelélav (NT), talltita (NT, §4), tretåig hackspett (NT, §4), ullticka (NT), violettgrå tagellav (NT), blodticka (S), bårdlav (S), luddlav (S), norrlandslav (S), skinnlav (S), spindelblomster (S, §8), stuplav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7227353, E 556644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