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726-2026 i Vilhelmina kommun</w:t>
      </w:r>
    </w:p>
    <w:p>
      <w:r>
        <w:t>Detta klagomål behandlar höga naturvärden i samrådsanmälan S 726-2026 i Vilhelmina kommun som inkom 2026-03-12 och omfattar 3,1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S 726-2026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7160252, E 601372 i SWEREF 99 TM.</w:t>
      </w:r>
    </w:p>
    <w:p>
      <w:r>
        <w:t>I samrådsanmälan finns fynd av 2 naturvårdsarter, varav 2 är rödlistade och 2 är typiska (T): vitskaftad svartspik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