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164-2020 i Vilhelmina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