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dokument behandlar höga naturvärden i avverkningsanmälan A 10361-2026 i Vilhelmina kommun. Denna avverkningsanmälan inkom 2026-02-23 00:00:00 och omfattar 76,8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liten sotlav (VU), rynkskinn (VU), skuggnål (VU), brunpudrad nållav (NT), doftskinn (NT), gammelgransskål (NT), garnlav (NT), granticka (NT), gränsticka (NT), knottrig blåslav (NT), lunglav (NT), rosenticka (NT), rödbrun blekspik (NT), skrovellav (NT), talltita (NT, §4), tretåig hackspett (NT, §4), ullticka (NT), vitgrynig nållav (NT), bårdlav (S), gulnål (S), luddlav (S), mörk husmossa (S), norrlandslav (S), stuplav (S), trådticka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7207397, E 511850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