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Denna avverkningsanmälan inkom 2024-09-23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grantickeporing (VU), liten sotlav (VU), ostticka (VU), rynkskinn (VU), tajgaskinn (VU), doftskinn (NT), gammelgransskål (NT), garnlav (NT), granticka (NT), gränsticka (NT), harticka (NT), knottrig blåslav (NT), rosenticka (NT), rödbrun blekspik (NT), skrovellav (NT), spillkråka (NT, §4), tretåig hackspett (NT, §4), ullticka (NT), vitgrynig nållav (NT), vitskaftad svartspik (NT), blodticka (S), bårdlav (S), gytterlav (S), luddlav (S), mörk husmossa (S), norrlandslav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7230356, E 539791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