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49183-2023 i Vilhelmina kommun</w:t>
      </w:r>
    </w:p>
    <w:p>
      <w:r>
        <w:t>Detta dokument behandlar höga naturvärden i avverkningsanmälan A 49183-2023 i Vilhelmina kommun. Denna avverkningsanmälan inkom 2023-10-06 och omfattar 32,9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doftskinn (NT), garnlav (NT), granticka (NT), gränsticka (NT), Leptoporus mollis (NT), rosenticka (NT), rödbrun blekspik (NT), skogshare (NT), skrovellav (NT), talltita (NT, §4), tretåig hackspett (NT, §4), ullticka (NT), rostfläck (S), stuplav (S), trådticka (S), vedticka (S) och lavskrika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49183-2023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7199198, E 537727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