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som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gränsticka (VU, T), liten sotlav (VU, T), vitskaftad svartspik (VU, T), gammelgransskål (NT, T), harticka (NT, T), lunglav (NT, T), rosenticka (NT, T), skrovellav (NT, T), tretåig hackspett (NT, T, §4), ullticka (NT, T), vitgrynig nållav (NT), bårdlav (S, T), mörk husmossa (S, T) och vedticka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