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som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14 naturvårdsarter hittats: garnlav (VU, T), blanksvart spiklav (NT), blågrå svartspik (NT), gammelgransskål (NT, T), knottrig blåslav (NT, T), liten svartspik (NT), reliktbock (NT, T), talltita (NT, §4), tretåig hackspett (NT, T, §4), vedflamlav (NT), vitgrynig nållav (NT), bårdlav (S, T), stuplav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