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som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doftskinn (NT, T), gammelgransskål (NT, T), rynkskinn (NT, T), tretåig hackspett (NT, T, §4) och skogshakmossa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