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som inkom 2024-10-08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