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som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garnlav (VU, T), vitskaftad svartspik (VU, T), gammelgransskål (NT, T), knottrig blåslav (NT, T), skrovellav (NT, T), tretåig hackspett (NT, T, §4), vitgrynig nållav (NT), mörk husmossa (S, T)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