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dokument behandlar höga naturvärden i avverkningsanmälan A 9157-2023 i Vilhelmina kommun som inkom 2023-02-15 och omfattar 411,0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harticka (NT, T), lavskrika (NT, T, §4), tretåig hackspett (NT, T, §4), vitgrynig nållav (NT)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