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som inkom 2022-06-23 och omfattar 42,1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7241772, E 550175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(VU, T), gammelgransskål (NT, T), rosenticka (NT, T), rödbrun blekspik (NT, T), talltita (NT, §4), tretåig hackspett (NT, T, §4) och ullticka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