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som inkom 2025-08-18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7158449, E 611795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